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83" w:rsidRPr="009B7883" w:rsidRDefault="009B7883" w:rsidP="009B7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44"/>
          <w:szCs w:val="44"/>
          <w:lang w:eastAsia="ru-RU"/>
        </w:rPr>
      </w:pPr>
      <w:r w:rsidRPr="009B7883">
        <w:rPr>
          <w:rFonts w:ascii="Times New Roman" w:eastAsia="Times New Roman" w:hAnsi="Times New Roman" w:cs="Times New Roman"/>
          <w:caps/>
          <w:sz w:val="44"/>
          <w:szCs w:val="44"/>
          <w:lang w:eastAsia="ru-RU"/>
        </w:rPr>
        <w:t>Программа обучения детей с ОВЗ</w:t>
      </w:r>
    </w:p>
    <w:p w:rsidR="009B7883" w:rsidRPr="009B7883" w:rsidRDefault="009B7883" w:rsidP="009B7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B7883" w:rsidRPr="009B7883" w:rsidRDefault="009B7883" w:rsidP="009B7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9B7883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«ДОСТУПНАЯ СРЕДА»</w:t>
      </w:r>
    </w:p>
    <w:p w:rsidR="009B7883" w:rsidRPr="009B7883" w:rsidRDefault="009B7883" w:rsidP="009B7883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5233" cy="2971788"/>
            <wp:effectExtent l="0" t="0" r="3175" b="635"/>
            <wp:docPr id="1" name="Рисунок 1" descr="dos sr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sre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55" cy="2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Федеральный Закон «Об образовании в Российской Федерации» законодательно закрепляет принцип доступности образования для лиц с особыми образовательными потребностями. Понятие «инклюзивное образование» трактуется как «обеспечение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возможностей». Для обеспечения этого «равного доступа к образованию» в образовательных учреждениях, осуществляющих образовательную деятельность для лиц с ОВЗ, создаются специальные условия. Доступность обучения, воспитания и развития детей с ОВЗ обеспечивается «за счет использования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обучения, предоставления услуг </w:t>
      </w:r>
      <w:proofErr w:type="spellStart"/>
      <w:r w:rsidRPr="009B7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тьютора</w:t>
      </w:r>
      <w:proofErr w:type="spellEnd"/>
      <w:r w:rsidRPr="009B7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проведения групповых и индивидуальных коррекционных занятий».  </w:t>
      </w:r>
      <w:r w:rsidRPr="009B7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УСЛОВИЯ ДЛЯ ПОЛУЧЕНИЯ ОБРАЗОВАНИЯ ДЕТЬМИ С ОГРАНИЧЕННЫМИ ВОЗМОЖНОСТЯМИ ЗДОРОВЬЯ И ДЕТЬМИ-ИНВАЛИДАМИ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</w:t>
      </w:r>
      <w:proofErr w:type="gramStart"/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 общества, эффективной самореализации в различных видах профессиональной и социальной деятельности. 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 </w:t>
      </w:r>
      <w:r w:rsidRPr="009B7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цели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области реализации права на образование детей с ограниченными возможностями здоровья в ЧОУ «Международная школа АЛЛА ПРИМА» рассматривается создание условий для получения образования всеми детьми указанной категории с учетом их психофизических особенностей.</w:t>
      </w:r>
      <w:r w:rsidRPr="009B7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B7883" w:rsidRPr="009B7883" w:rsidRDefault="009B7883" w:rsidP="009B78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реализации прав учащихс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ОВЗ на получение 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9B7883" w:rsidRPr="009B7883" w:rsidRDefault="009B7883" w:rsidP="009B78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качественной коррекционно-реабилитационной работы с учащимися с различными формами отклонений в развитии;</w:t>
      </w:r>
    </w:p>
    <w:p w:rsidR="009B7883" w:rsidRPr="009B7883" w:rsidRDefault="009B7883" w:rsidP="009B78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учащихся с ОВЗ на основе совершенствования образовательного процесса;</w:t>
      </w:r>
    </w:p>
    <w:p w:rsidR="009B7883" w:rsidRPr="009B7883" w:rsidRDefault="009B7883" w:rsidP="009B78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психолого-педагогического климата для реализации индивидуальных способностей  учащихся с ОВЗ;</w:t>
      </w:r>
    </w:p>
    <w:p w:rsidR="009B7883" w:rsidRPr="009B7883" w:rsidRDefault="009B7883" w:rsidP="009B78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материальной базы и ресурсного обеспечения школы для организации обучения детей с ОВЗ.;</w:t>
      </w:r>
    </w:p>
    <w:p w:rsidR="009B7883" w:rsidRPr="009B7883" w:rsidRDefault="009B7883" w:rsidP="009B788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кадрового обеспечения.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ЧОУ </w:t>
      </w:r>
      <w:r w:rsidR="00E6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необходимости могут быть </w:t>
      </w:r>
      <w:r w:rsidRPr="009B7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созданы следующие условия для получения образования детьми с ограниченными возможностями    здоровья и детьми-инвалидами: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E6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</w:t>
      </w:r>
      <w:r w:rsidR="00E61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  (коррекционные)  программы начального общего и основного общего образования  для учащихся с ограниченными возможностями здоровья;</w:t>
      </w:r>
    </w:p>
    <w:p w:rsidR="009B7883" w:rsidRPr="009B7883" w:rsidRDefault="009B7883" w:rsidP="009B788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с ограниченными возможностями здоровья осуществляется на основании рекомендаций ПМПК; </w:t>
      </w:r>
    </w:p>
    <w:p w:rsidR="009B7883" w:rsidRPr="009B7883" w:rsidRDefault="009B7883" w:rsidP="009B788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медицинским и социально-педагогическим показаниям и на основании заявления родителей (законных представителей) учащихся </w:t>
      </w:r>
      <w:r w:rsidR="004852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="00485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овано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индивидуальное обучение на дому;</w:t>
      </w:r>
    </w:p>
    <w:p w:rsidR="009B7883" w:rsidRPr="009B7883" w:rsidRDefault="009B7883" w:rsidP="009B788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</w:t>
      </w:r>
      <w:r w:rsidR="004852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регламентированы локальным акт</w:t>
      </w:r>
      <w:r w:rsidR="00485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учреждения;</w:t>
      </w:r>
    </w:p>
    <w:p w:rsidR="009B7883" w:rsidRPr="009B7883" w:rsidRDefault="009B7883" w:rsidP="009B788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   в  школе  работает медицинский работник</w:t>
      </w:r>
      <w:r w:rsidR="00E6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быть и </w:t>
      </w:r>
      <w:r w:rsidR="00E618B0"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="00E618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E618B0"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B7883" w:rsidRPr="009B7883" w:rsidRDefault="009B7883" w:rsidP="009B788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эффективной интеграции детей с ограниченными возможностями здоровь</w:t>
      </w:r>
      <w:r w:rsidR="00CA006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образовательном учреждении 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  информационно-просвети</w:t>
      </w:r>
      <w:r w:rsidR="00CA00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тельская, разъяснительная работа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связанным с особенностями образовательного процесса для данной категории детей, со всеми участниками образовательного процесса – учащимися (как имеющими, так и не имеющими недостатки в развитии), их родителями (законными представителями), педагогическими работниками;</w:t>
      </w:r>
    </w:p>
    <w:p w:rsidR="009B7883" w:rsidRPr="009B7883" w:rsidRDefault="009B7883" w:rsidP="009B788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  кабинет дистанционного обучения;</w:t>
      </w:r>
    </w:p>
    <w:p w:rsidR="009B7883" w:rsidRPr="009B7883" w:rsidRDefault="009B7883" w:rsidP="009B788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реализации приоритетного национального проекта РФ «Образование» и регионального проекта по организации дистанционного обучения детей-инвалидов, а так же для эффективного включения детей-инвалидов в процесс дистанционного обучения </w:t>
      </w:r>
      <w:r w:rsidR="00CA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могут 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CA006C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 курсы повышения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по вопросам организации интегрированного образования детей-инвалидов.</w:t>
      </w:r>
    </w:p>
    <w:p w:rsidR="009B7883" w:rsidRDefault="009B7883" w:rsidP="009B7883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83" w:rsidRPr="009B7883" w:rsidRDefault="009B7883" w:rsidP="009B7883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СВЕДЕНИЯ ОБ УЧАЩИХСЯ С ОВЗ 2017-2018 УЧЕБНЫЙ ГОД</w:t>
      </w:r>
    </w:p>
    <w:tbl>
      <w:tblPr>
        <w:tblW w:w="10410" w:type="dxa"/>
        <w:tblCellSpacing w:w="0" w:type="dxa"/>
        <w:tblInd w:w="-976" w:type="dxa"/>
        <w:tblBorders>
          <w:top w:val="single" w:sz="18" w:space="0" w:color="87CEEB"/>
          <w:left w:val="single" w:sz="18" w:space="0" w:color="87CEEB"/>
          <w:bottom w:val="single" w:sz="18" w:space="0" w:color="87CEEB"/>
          <w:right w:val="single" w:sz="18" w:space="0" w:color="87C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72"/>
        <w:gridCol w:w="538"/>
      </w:tblGrid>
      <w:tr w:rsidR="009B7883" w:rsidRPr="009B7883" w:rsidTr="009B7883">
        <w:trPr>
          <w:tblCellSpacing w:w="0" w:type="dxa"/>
        </w:trPr>
        <w:tc>
          <w:tcPr>
            <w:tcW w:w="0" w:type="auto"/>
            <w:tcBorders>
              <w:top w:val="single" w:sz="6" w:space="0" w:color="87CEEB"/>
              <w:left w:val="single" w:sz="6" w:space="0" w:color="87CEEB"/>
              <w:bottom w:val="single" w:sz="6" w:space="0" w:color="87CEEB"/>
              <w:right w:val="single" w:sz="6" w:space="0" w:color="87CEEB"/>
            </w:tcBorders>
            <w:shd w:val="clear" w:color="auto" w:fill="FFFFFF"/>
            <w:vAlign w:val="center"/>
            <w:hideMark/>
          </w:tcPr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учащихся с ОВЗ</w:t>
            </w:r>
          </w:p>
        </w:tc>
        <w:tc>
          <w:tcPr>
            <w:tcW w:w="0" w:type="auto"/>
            <w:tcBorders>
              <w:top w:val="single" w:sz="6" w:space="0" w:color="87CEEB"/>
              <w:left w:val="single" w:sz="6" w:space="0" w:color="87CEEB"/>
              <w:bottom w:val="single" w:sz="6" w:space="0" w:color="87CEEB"/>
              <w:right w:val="single" w:sz="6" w:space="0" w:color="87CEEB"/>
            </w:tcBorders>
            <w:shd w:val="clear" w:color="auto" w:fill="FFFFFF"/>
            <w:vAlign w:val="center"/>
            <w:hideMark/>
          </w:tcPr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0</w:t>
            </w: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  </w:t>
            </w: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7883" w:rsidRPr="009B7883" w:rsidTr="009B7883">
        <w:trPr>
          <w:tblCellSpacing w:w="0" w:type="dxa"/>
        </w:trPr>
        <w:tc>
          <w:tcPr>
            <w:tcW w:w="0" w:type="auto"/>
            <w:tcBorders>
              <w:top w:val="single" w:sz="6" w:space="0" w:color="87CEEB"/>
              <w:left w:val="single" w:sz="6" w:space="0" w:color="87CEEB"/>
              <w:bottom w:val="single" w:sz="6" w:space="0" w:color="87CEEB"/>
              <w:right w:val="single" w:sz="6" w:space="0" w:color="87CEEB"/>
            </w:tcBorders>
            <w:shd w:val="clear" w:color="auto" w:fill="FFFFFF"/>
            <w:vAlign w:val="center"/>
            <w:hideMark/>
          </w:tcPr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детей-инвалидов</w:t>
            </w:r>
          </w:p>
        </w:tc>
        <w:tc>
          <w:tcPr>
            <w:tcW w:w="0" w:type="auto"/>
            <w:tcBorders>
              <w:top w:val="single" w:sz="6" w:space="0" w:color="87CEEB"/>
              <w:left w:val="single" w:sz="6" w:space="0" w:color="87CEEB"/>
              <w:bottom w:val="single" w:sz="6" w:space="0" w:color="87CEEB"/>
              <w:right w:val="single" w:sz="6" w:space="0" w:color="87CEEB"/>
            </w:tcBorders>
            <w:shd w:val="clear" w:color="auto" w:fill="FFFFFF"/>
            <w:vAlign w:val="center"/>
            <w:hideMark/>
          </w:tcPr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</w:t>
            </w: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7883" w:rsidRPr="009B7883" w:rsidTr="009B7883">
        <w:trPr>
          <w:tblCellSpacing w:w="0" w:type="dxa"/>
        </w:trPr>
        <w:tc>
          <w:tcPr>
            <w:tcW w:w="0" w:type="auto"/>
            <w:tcBorders>
              <w:top w:val="single" w:sz="6" w:space="0" w:color="87CEEB"/>
              <w:left w:val="single" w:sz="6" w:space="0" w:color="87CEEB"/>
              <w:bottom w:val="single" w:sz="6" w:space="0" w:color="87CEEB"/>
              <w:right w:val="single" w:sz="6" w:space="0" w:color="87CEEB"/>
            </w:tcBorders>
            <w:shd w:val="clear" w:color="auto" w:fill="FFFFFF"/>
            <w:vAlign w:val="center"/>
            <w:hideMark/>
          </w:tcPr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Обучаются по общеобразовательной программе в образовательной организации</w:t>
            </w: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87CEEB"/>
              <w:left w:val="single" w:sz="6" w:space="0" w:color="87CEEB"/>
              <w:bottom w:val="single" w:sz="6" w:space="0" w:color="87CEEB"/>
              <w:right w:val="single" w:sz="6" w:space="0" w:color="87CEEB"/>
            </w:tcBorders>
            <w:shd w:val="clear" w:color="auto" w:fill="FFFFFF"/>
            <w:vAlign w:val="center"/>
            <w:hideMark/>
          </w:tcPr>
          <w:p w:rsidR="009B7883" w:rsidRPr="009B7883" w:rsidRDefault="00532438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</w:t>
            </w:r>
            <w:r w:rsidR="009B7883"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7883" w:rsidRPr="009B7883" w:rsidTr="009B7883">
        <w:trPr>
          <w:tblCellSpacing w:w="0" w:type="dxa"/>
        </w:trPr>
        <w:tc>
          <w:tcPr>
            <w:tcW w:w="0" w:type="auto"/>
            <w:tcBorders>
              <w:top w:val="single" w:sz="6" w:space="0" w:color="87CEEB"/>
              <w:left w:val="single" w:sz="6" w:space="0" w:color="87CEEB"/>
              <w:bottom w:val="single" w:sz="6" w:space="0" w:color="87CEEB"/>
              <w:right w:val="single" w:sz="6" w:space="0" w:color="87CEEB"/>
            </w:tcBorders>
            <w:shd w:val="clear" w:color="auto" w:fill="FFFFFF"/>
            <w:vAlign w:val="center"/>
            <w:hideMark/>
          </w:tcPr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Обучаются по адаптированной программе для детей с задержкой психического развития в образовательной организации</w:t>
            </w: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87CEEB"/>
              <w:left w:val="single" w:sz="6" w:space="0" w:color="87CEEB"/>
              <w:bottom w:val="single" w:sz="6" w:space="0" w:color="87CEEB"/>
              <w:right w:val="single" w:sz="6" w:space="0" w:color="87CEEB"/>
            </w:tcBorders>
            <w:shd w:val="clear" w:color="auto" w:fill="FFFFFF"/>
            <w:vAlign w:val="center"/>
            <w:hideMark/>
          </w:tcPr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</w:t>
            </w: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7883" w:rsidRPr="009B7883" w:rsidTr="009B7883">
        <w:trPr>
          <w:tblCellSpacing w:w="0" w:type="dxa"/>
        </w:trPr>
        <w:tc>
          <w:tcPr>
            <w:tcW w:w="0" w:type="auto"/>
            <w:tcBorders>
              <w:top w:val="single" w:sz="6" w:space="0" w:color="87CEEB"/>
              <w:left w:val="single" w:sz="6" w:space="0" w:color="87CEEB"/>
              <w:bottom w:val="single" w:sz="6" w:space="0" w:color="87CEEB"/>
              <w:right w:val="single" w:sz="6" w:space="0" w:color="87CEEB"/>
            </w:tcBorders>
            <w:shd w:val="clear" w:color="auto" w:fill="FFFFFF"/>
            <w:vAlign w:val="center"/>
            <w:hideMark/>
          </w:tcPr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Обучаются по адаптированной программе для детей с умственной отсталостью в образовательной организации</w:t>
            </w: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87CEEB"/>
              <w:left w:val="single" w:sz="6" w:space="0" w:color="87CEEB"/>
              <w:bottom w:val="single" w:sz="6" w:space="0" w:color="87CEEB"/>
              <w:right w:val="single" w:sz="6" w:space="0" w:color="87CEEB"/>
            </w:tcBorders>
            <w:shd w:val="clear" w:color="auto" w:fill="FFFFFF"/>
            <w:vAlign w:val="center"/>
            <w:hideMark/>
          </w:tcPr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</w:t>
            </w:r>
          </w:p>
        </w:tc>
      </w:tr>
      <w:tr w:rsidR="009B7883" w:rsidRPr="009B7883" w:rsidTr="009B7883">
        <w:trPr>
          <w:tblCellSpacing w:w="0" w:type="dxa"/>
        </w:trPr>
        <w:tc>
          <w:tcPr>
            <w:tcW w:w="0" w:type="auto"/>
            <w:tcBorders>
              <w:top w:val="single" w:sz="6" w:space="0" w:color="87CEEB"/>
              <w:left w:val="single" w:sz="6" w:space="0" w:color="87CEEB"/>
              <w:bottom w:val="single" w:sz="6" w:space="0" w:color="87CEEB"/>
              <w:right w:val="single" w:sz="6" w:space="0" w:color="87CEEB"/>
            </w:tcBorders>
            <w:shd w:val="clear" w:color="auto" w:fill="FFFFFF"/>
            <w:vAlign w:val="center"/>
            <w:hideMark/>
          </w:tcPr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Обучаются по адаптированной программе для детей с тяжелой умственной отсталостью  индивидуально на дому</w:t>
            </w:r>
          </w:p>
        </w:tc>
        <w:tc>
          <w:tcPr>
            <w:tcW w:w="0" w:type="auto"/>
            <w:tcBorders>
              <w:top w:val="single" w:sz="6" w:space="0" w:color="87CEEB"/>
              <w:left w:val="single" w:sz="6" w:space="0" w:color="87CEEB"/>
              <w:bottom w:val="single" w:sz="6" w:space="0" w:color="87CEEB"/>
              <w:right w:val="single" w:sz="6" w:space="0" w:color="87CEEB"/>
            </w:tcBorders>
            <w:shd w:val="clear" w:color="auto" w:fill="FFFFFF"/>
            <w:vAlign w:val="center"/>
            <w:hideMark/>
          </w:tcPr>
          <w:p w:rsidR="009B7883" w:rsidRPr="009B7883" w:rsidRDefault="00202814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</w:t>
            </w:r>
          </w:p>
          <w:p w:rsidR="009B7883" w:rsidRPr="009B7883" w:rsidRDefault="009B7883" w:rsidP="009B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4124325"/>
            <wp:effectExtent l="0" t="0" r="0" b="9525"/>
            <wp:docPr id="9" name="Рисунок 9" descr="5442768003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442768003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B7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ФГОС ДЛЯ ДЕТЕЙ С ОВЗ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российским законодательством каждый ребенок, независимо от региона проживания, состояния здоровья (тяжести нарушения психического развития), способности к освоению образовательных программ имеет право на качественное образование, соответствующее его потребностям и возможностям. Доступ к образованию для обучающихся с инвалидностью и ОВЗ, закрепленный в Федеральном государственном образовательном стандарте (ФГОС), обеспечивается созданием в образовательной организации специальных условий обучения, учитывающих особые образовательные потребности и индивидуальные возможности таких обучающихся.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адаптированные основные образовательные программы обучающихся с ОВЗ внесены в реестр примерных основных общеобразовательных программ </w:t>
      </w:r>
      <w:hyperlink r:id="rId8" w:tgtFrame="_blank" w:history="1">
        <w:r w:rsidRPr="009B78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http://fgosreestr.ru/</w:t>
        </w:r>
      </w:hyperlink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02814" w:rsidRDefault="00202814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14" w:rsidRDefault="00202814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14" w:rsidRDefault="00202814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14" w:rsidRDefault="00202814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КАКИМИ НОРМАТИВНЫМИ ПРАВОВЫМИ АКТАМИ ДЕТЯМ-ИНВАЛИДАМ И ДЕТЯМ С ОГРАНИЧЕННЫМИ ВОЗМОЖНОСТЯМИ ЗДОРОВЬЯ ГАРАНТИРОВАНО ПРАВО НА ПОЛУЧЕНИЕ ОБРАЗОВАНИЯ?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Семейным кодексом РФ и другими нормативными правовыми актами.  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г. Российская Федерация ратифицировала Конвенцию о правах инвалидов, согласно которой Россия не только признает право инвалидов на образование, но и должна обеспечивать образование детей-инвалидов на всех уровнях, в т. ч. дошкольном. Для реализации данной цели нормативные правовые акты, регулирующие социальную защиту инвалидов в РФ, приводятся в соответствие с положениями Конвенции.</w:t>
      </w: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Закону № 181-ФЗ государство поддерживает получение инвалидами образования и гарантирует создание необходимых условий для его получения.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3751790"/>
            <wp:effectExtent l="0" t="0" r="0" b="1270"/>
            <wp:docPr id="10" name="Рисунок 10" descr="800px-0010-010-Deti-invalidy-imejut-pravo-na-osobuju-zabotu-i-obuch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00px-0010-010-Deti-invalidy-imejut-pravo-na-osobuju-zabotu-i-obuche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30" cy="375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2814" w:rsidRDefault="00202814" w:rsidP="009B7883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02814" w:rsidRDefault="00202814" w:rsidP="009B7883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B7883" w:rsidRPr="009B7883" w:rsidRDefault="009B7883" w:rsidP="009B7883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РЕБЕНОК ЧАСТО БОЛЕЕТ, РЕГУЛЯРНО ПОСЕЩАТЬ ШКОЛУ НЕ МОЖЕТ. КАКИЕ ВОЗМОЖНОСТИ ДЛЯ ЭТОГО ПРЕДУСМОТРЕНЫ В ЗАКОНЕ?</w:t>
      </w:r>
    </w:p>
    <w:p w:rsidR="009B7883" w:rsidRPr="009B7883" w:rsidRDefault="00202814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9B7883"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предусматривает две ситуации: семейное образование и обучение на дому.</w:t>
      </w:r>
      <w:r w:rsidR="009B7883"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ч. 2 ст. 63 данного Федерального закона общее образование может быть получено в форме семейного образования. Согласно же ч. 3 ст. 17 рассматриваемого Федерального закона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202814" w:rsidRDefault="00202814" w:rsidP="009B7883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83" w:rsidRPr="009B7883" w:rsidRDefault="009B7883" w:rsidP="009B7883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МОЖНО ЛИ ОСТАВИТЬ НА ПОВТОРНОЕ ОБУЧЕНИЕ УЧАЩЕГОСЯ С ОГРАНИЧЕННЫМИ ВОЗМОЖНОСТЯМИ ЗДОРОВЬЯ ПО ПРИЧИНЕ АКАДЕМИЧЕСКОЙ ЗАДОЛЖЕННОСТИ?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58 Федерального закона № 273-ФЗ не содержит особых положений относительно проведения промежуточной аттестации учащихся с ограниченными возможностями здоровья. Порядок проведения такой аттестации устанавливается локальным нормативным актом образовательной организации. Вместе с тем часть 9 данной статьи в совокупности с другими нормами Федерального закона № 273-ФЗ позволяют утверждать, что обучение по адаптированной общеобразовательной программе следует рассматривать как индивидуальный образовательный маршрут учащегося, имеющий ряд особенностей. В связи с этим требования промежуточной аттестации к лицам с ограниченными возможностями здоровья могут отличаться от общих требований к промежуточной аттестации обучающихся по основным общеобразовательным программам.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ИМЕЮТ ЛИ ПРАВО РОДИТЕЛИ ПЕРЕВЕСТИ РЕБЕНКА ИЗ СПЕЦИАЛЬНОЙ (КОРРЕКЦИОННОЙ) ШКОЛЫ В</w:t>
      </w:r>
      <w:r w:rsidR="00D279B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ЧОУ</w:t>
      </w:r>
      <w:r w:rsidRPr="009B78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?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имеют право на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(п. 15 ч. 1 ст. 34 Федерального закона № 273-ФЗ).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 (ч. 3 ст. 55 Федерального закона № 273-ФЗ).</w:t>
      </w:r>
    </w:p>
    <w:p w:rsidR="009B7883" w:rsidRPr="009B7883" w:rsidRDefault="009B7883" w:rsidP="009B7883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РЕБЕНОК-ПЕРВОКЛАССНИК ПРАКТИЧЕСКИ НЕ ОСВАИВАЕТ ОБРАЗОВАТЕЛЬНУЮ ПРОГРАММУ ПО СОСТОЯНИЮ ЗДОРОВЬЯ. РОДИТЕЛИ ОТКАЗЫВАЮТСЯ ОБСЛЕДОВАТЬ РЕБЕНКА НА ПСИХОЛОГО-МЕДИКО-ПЕДАГОГИЧЕСКОЙ КОМИССИИ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проблема с обучением ребенка возникает действительно из-за позиции семьи, то образовательная организация обязана сообщить о сложившейся ситуации в органы, осуществляющие защиту прав детей (комиссию по делам несовершеннолетних и защите их прав, органы опеки и попечительства).</w:t>
      </w:r>
    </w:p>
    <w:p w:rsidR="009B7883" w:rsidRPr="009B7883" w:rsidRDefault="009B7883" w:rsidP="009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883" w:rsidRPr="009B7883" w:rsidRDefault="009B7883" w:rsidP="009B7883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78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ПРАВА ВЫПУСКНИКОВ С ОГРАНИЧЕННЫМИ ВОЗМОЖНОСТЯМИ ЗДОРОВЬЯ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 и другие.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 IX классов с ОВЗ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добровольно выбрать формат выпускных испытаний – это может быть основной государственный экзамен либо государственный выпускной экзамен.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специальные правила организации ГИА для выпускников с ограниченными возможностями здоровья.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организации и проведения ГИА для учащихся с ОВЗ определяются с учетом особенностей психофизического развития, индивидуальных возможностей и состояния здоровья выпускников.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необходимых условий проведения ГИА выпускник с ОВЗ при подаче заявления на участие в ГИА должен предоставить один из следующих документов (оригинал или ксерокопию):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заключение психолого-медико-педагогической комиссии;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справка, подтверждающая факт установления инвалидности, выданной федеральным государственным учреждением медико-социальной экспертизы.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Материально-технические условия проведения экзамена должны учитывать индивидуальные особенности обучающихся с ОВЗ, детей-инвалидов, инвалидов и обеспечивать им возможность беспрепятственного доступа и пребывания в аудиториях, туалетных и других помещениях.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должны быть пандусы, поручни, расширенные дверные проемы, лифты, специальные кресла и другие приспособления. При отсутствии лифтов аудитория располагается на первом этаже.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экзамена присутствуют ассистенты, оказывающие участникам необходимую техническую помощь с учетом их индивидуальных особенностей, помогающие им занять рабочее место, передвигаться, прочитать задание, принять лекарство.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Особенности организации экзаменов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F74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глухих и слабослышащих обучающихся:</w:t>
      </w:r>
    </w:p>
    <w:p w:rsidR="0044185D" w:rsidRPr="001C4F74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аудитории для проведения экзамена оборудуются звукоусиливающей аппаратурой как коллективного, так и индивидуального пользования;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привлекается </w:t>
      </w:r>
      <w:proofErr w:type="spellStart"/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ассистент-сурдопереводчик</w:t>
      </w:r>
      <w:proofErr w:type="spellEnd"/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желанию экзамены по всем учебным предметам могут проводиться в письменной форме.</w:t>
      </w:r>
    </w:p>
    <w:p w:rsid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слепых обучающихся:</w:t>
      </w:r>
    </w:p>
    <w:p w:rsid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письменная экзаменационная работа выполняется рельефно-точечным шрифтом Брайля или на компьютере;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ГВЭ по всем учебным предметам по их желанию проводится в устной форме.</w:t>
      </w:r>
    </w:p>
    <w:p w:rsid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слабовидящих обучающихся:</w:t>
      </w:r>
    </w:p>
    <w:p w:rsid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экзаменационные материалы представляются в увеличенном размере;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письменные задания выполняются на компьютере со специализированным программным обеспечением;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желанию ГВЭ по всем учебным предметам проводится в устной форме.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экзамена увеличивается на 1,5 часа.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обучающихся, по медицинским показаниям не имеющих возможности прийти в ППЭ, экзамен организуется на дому.</w:t>
      </w:r>
    </w:p>
    <w:p w:rsidR="0044185D" w:rsidRPr="0044185D" w:rsidRDefault="0044185D" w:rsidP="0044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прав людей с ограниченными возможностями здоровья на получение образования закреплены в Конституции РФ, а также федеральных законах РФ и типовых положениях.</w:t>
      </w:r>
      <w:r w:rsidRPr="0044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60BD" w:rsidRPr="00532438" w:rsidRDefault="00C73C48" w:rsidP="00532438">
      <w:pPr>
        <w:spacing w:after="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sz w:val="27"/>
          <w:szCs w:val="27"/>
          <w:lang w:eastAsia="ru-RU"/>
        </w:rPr>
      </w:r>
      <w:r>
        <w:rPr>
          <w:rFonts w:ascii="Verdana" w:eastAsia="Times New Roman" w:hAnsi="Verdana" w:cs="Times New Roman"/>
          <w:noProof/>
          <w:sz w:val="27"/>
          <w:szCs w:val="27"/>
          <w:lang w:eastAsia="ru-RU"/>
        </w:rPr>
        <w:pict>
          <v:rect id="AutoShape 1" o:spid="_x0000_s1026" alt="https://img-fotki.yandex.ru/get/98645/35375233.0/0_684105_4f3499fc_X5L.jpg" href="https://баннер.сетевичок.рф/index.php?option=com_adagency&amp;controller=adagencyAds&amp;task=click&amp;cid=6&amp;bid=20&amp;aid=3" target="&quot;_blank&quot;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" o:button="t" filled="f" stroked="f">
            <v:fill o:detectmouseclick="t"/>
            <o:lock v:ext="edit" aspectratio="t"/>
            <w10:wrap type="none"/>
            <w10:anchorlock/>
          </v:rect>
        </w:pict>
      </w:r>
      <w:bookmarkStart w:id="0" w:name="_GoBack"/>
      <w:bookmarkEnd w:id="0"/>
    </w:p>
    <w:sectPr w:rsidR="002A60BD" w:rsidRPr="00532438" w:rsidSect="00C7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5F18"/>
    <w:multiLevelType w:val="multilevel"/>
    <w:tmpl w:val="E1D0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66A76"/>
    <w:multiLevelType w:val="multilevel"/>
    <w:tmpl w:val="DBF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E0CBD"/>
    <w:multiLevelType w:val="multilevel"/>
    <w:tmpl w:val="E4D0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A12E8"/>
    <w:multiLevelType w:val="multilevel"/>
    <w:tmpl w:val="250E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C44"/>
    <w:rsid w:val="001A7C44"/>
    <w:rsid w:val="001C4F74"/>
    <w:rsid w:val="00202814"/>
    <w:rsid w:val="002A60BD"/>
    <w:rsid w:val="0044185D"/>
    <w:rsid w:val="00485233"/>
    <w:rsid w:val="004C113F"/>
    <w:rsid w:val="00532438"/>
    <w:rsid w:val="009B7883"/>
    <w:rsid w:val="00C73C48"/>
    <w:rsid w:val="00CA006C"/>
    <w:rsid w:val="00D279B3"/>
    <w:rsid w:val="00E61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80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70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0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7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88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41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96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90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349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26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6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1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5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9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2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ig-sosh5.ru/images/banners/banner_skul.sw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</dc:creator>
  <cp:keywords/>
  <dc:description/>
  <cp:lastModifiedBy>Денис Валерьевич</cp:lastModifiedBy>
  <cp:revision>7</cp:revision>
  <dcterms:created xsi:type="dcterms:W3CDTF">2017-11-18T00:29:00Z</dcterms:created>
  <dcterms:modified xsi:type="dcterms:W3CDTF">2018-04-05T12:55:00Z</dcterms:modified>
</cp:coreProperties>
</file>